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B609BF" w:rsidRDefault="001222A2" w:rsidP="0012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52"/>
          <w:szCs w:val="52"/>
        </w:rPr>
      </w:pPr>
      <w:r w:rsidRPr="00B609BF">
        <w:rPr>
          <w:rFonts w:eastAsia="Times New Roman" w:cstheme="minorHAnsi"/>
          <w:b/>
          <w:color w:val="222222"/>
          <w:sz w:val="52"/>
          <w:szCs w:val="52"/>
        </w:rPr>
        <w:t>Press Release</w:t>
      </w:r>
    </w:p>
    <w:p w:rsidR="001222A2" w:rsidRDefault="00831368" w:rsidP="0012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“</w:t>
      </w:r>
      <w:r w:rsidR="008373C7">
        <w:rPr>
          <w:rFonts w:eastAsia="Times New Roman" w:cstheme="minorHAnsi"/>
          <w:color w:val="222222"/>
          <w:sz w:val="28"/>
          <w:szCs w:val="28"/>
        </w:rPr>
        <w:t>Bonnevil</w:t>
      </w:r>
      <w:r w:rsidR="002029E0">
        <w:rPr>
          <w:rFonts w:eastAsia="Times New Roman" w:cstheme="minorHAnsi"/>
          <w:color w:val="222222"/>
          <w:sz w:val="28"/>
          <w:szCs w:val="28"/>
        </w:rPr>
        <w:t>le High Moves to Online Instruction</w:t>
      </w:r>
      <w:r w:rsidR="001222A2">
        <w:rPr>
          <w:rFonts w:eastAsia="Times New Roman" w:cstheme="minorHAnsi"/>
          <w:color w:val="222222"/>
          <w:sz w:val="28"/>
          <w:szCs w:val="28"/>
        </w:rPr>
        <w:t>”</w:t>
      </w:r>
    </w:p>
    <w:p w:rsidR="001222A2" w:rsidRPr="00B609BF" w:rsidRDefault="008373C7" w:rsidP="001222A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October 28</w:t>
      </w:r>
      <w:r w:rsidR="007D4A89">
        <w:rPr>
          <w:rFonts w:eastAsia="Times New Roman" w:cstheme="minorHAnsi"/>
          <w:color w:val="222222"/>
        </w:rPr>
        <w:t>, 2020</w:t>
      </w:r>
    </w:p>
    <w:p w:rsidR="001222A2" w:rsidRDefault="001222A2"/>
    <w:p w:rsidR="00DB3EB3" w:rsidRDefault="007D4A89" w:rsidP="00D578E0">
      <w:pPr>
        <w:spacing w:after="0"/>
        <w:rPr>
          <w:rFonts w:cstheme="minorHAnsi"/>
        </w:rPr>
      </w:pPr>
      <w:r w:rsidRPr="00D578E0">
        <w:rPr>
          <w:rFonts w:cstheme="minorHAnsi"/>
        </w:rPr>
        <w:t>In consultation with officials at the Weber-Morgan He</w:t>
      </w:r>
      <w:r w:rsidR="00061D37" w:rsidRPr="00D578E0">
        <w:rPr>
          <w:rFonts w:cstheme="minorHAnsi"/>
        </w:rPr>
        <w:t xml:space="preserve">alth Department, </w:t>
      </w:r>
      <w:r w:rsidR="008373C7">
        <w:rPr>
          <w:rFonts w:cstheme="minorHAnsi"/>
        </w:rPr>
        <w:t>Bonneville High</w:t>
      </w:r>
      <w:r w:rsidR="00DB3EB3">
        <w:rPr>
          <w:rFonts w:cstheme="minorHAnsi"/>
        </w:rPr>
        <w:t xml:space="preserve"> </w:t>
      </w:r>
      <w:r w:rsidR="008373C7">
        <w:rPr>
          <w:rFonts w:cstheme="minorHAnsi"/>
        </w:rPr>
        <w:t>School will be moving to online</w:t>
      </w:r>
      <w:r w:rsidR="00DB3EB3">
        <w:rPr>
          <w:rFonts w:cstheme="minorHAnsi"/>
        </w:rPr>
        <w:t xml:space="preserve"> i</w:t>
      </w:r>
      <w:r w:rsidR="008373C7">
        <w:rPr>
          <w:rFonts w:cstheme="minorHAnsi"/>
        </w:rPr>
        <w:t xml:space="preserve">nstruction </w:t>
      </w:r>
      <w:r w:rsidR="00DB3EB3">
        <w:rPr>
          <w:rFonts w:cstheme="minorHAnsi"/>
        </w:rPr>
        <w:t xml:space="preserve">for </w:t>
      </w:r>
      <w:r w:rsidR="00733E0D">
        <w:rPr>
          <w:rFonts w:cstheme="minorHAnsi"/>
        </w:rPr>
        <w:t xml:space="preserve">the next </w:t>
      </w:r>
      <w:r w:rsidR="00DB3EB3">
        <w:rPr>
          <w:rFonts w:cstheme="minorHAnsi"/>
        </w:rPr>
        <w:t>two weeks.  This</w:t>
      </w:r>
      <w:r w:rsidR="00F84A06">
        <w:rPr>
          <w:rFonts w:cstheme="minorHAnsi"/>
        </w:rPr>
        <w:t xml:space="preserve"> action</w:t>
      </w:r>
      <w:r w:rsidR="00DB3EB3">
        <w:rPr>
          <w:rFonts w:cstheme="minorHAnsi"/>
        </w:rPr>
        <w:t xml:space="preserve"> is in response to an outbreak of COVID-19 at </w:t>
      </w:r>
      <w:r w:rsidR="00F84A06">
        <w:rPr>
          <w:rFonts w:cstheme="minorHAnsi"/>
        </w:rPr>
        <w:t xml:space="preserve">the school.  </w:t>
      </w:r>
      <w:r w:rsidR="001811D0">
        <w:rPr>
          <w:rFonts w:cstheme="minorHAnsi"/>
        </w:rPr>
        <w:t>Currently, 15 or more individuals connected to the school</w:t>
      </w:r>
      <w:r w:rsidR="00733E0D">
        <w:rPr>
          <w:rFonts w:cstheme="minorHAnsi"/>
        </w:rPr>
        <w:t xml:space="preserve"> </w:t>
      </w:r>
      <w:r w:rsidR="00DB3EB3">
        <w:rPr>
          <w:rFonts w:cstheme="minorHAnsi"/>
        </w:rPr>
        <w:t>have teste</w:t>
      </w:r>
      <w:r w:rsidR="00733E0D">
        <w:rPr>
          <w:rFonts w:cstheme="minorHAnsi"/>
        </w:rPr>
        <w:t xml:space="preserve">d positive for COVID-19 within </w:t>
      </w:r>
      <w:r w:rsidR="001811D0">
        <w:rPr>
          <w:rFonts w:cstheme="minorHAnsi"/>
        </w:rPr>
        <w:t>the past two weeks, and multiple classrooms have been affected.</w:t>
      </w:r>
    </w:p>
    <w:p w:rsidR="00DB3EB3" w:rsidRDefault="00DB3EB3" w:rsidP="00D578E0">
      <w:pPr>
        <w:spacing w:after="0"/>
        <w:rPr>
          <w:rFonts w:cstheme="minorHAnsi"/>
        </w:rPr>
      </w:pPr>
    </w:p>
    <w:p w:rsidR="00DB3EB3" w:rsidRDefault="00F84A06" w:rsidP="00D578E0">
      <w:pPr>
        <w:spacing w:after="0"/>
        <w:rPr>
          <w:rFonts w:cstheme="minorHAnsi"/>
        </w:rPr>
      </w:pPr>
      <w:r>
        <w:rPr>
          <w:rFonts w:cstheme="minorHAnsi"/>
        </w:rPr>
        <w:t>According to the Utah Department of Health’s</w:t>
      </w:r>
      <w:r w:rsidR="00DB3EB3">
        <w:rPr>
          <w:rFonts w:cstheme="minorHAnsi"/>
        </w:rPr>
        <w:t xml:space="preserve"> S</w:t>
      </w:r>
      <w:r w:rsidR="00733E0D">
        <w:rPr>
          <w:rFonts w:cstheme="minorHAnsi"/>
        </w:rPr>
        <w:t>chool Manual, an outbreak is defined</w:t>
      </w:r>
      <w:r w:rsidR="00DB3EB3">
        <w:rPr>
          <w:rFonts w:cstheme="minorHAnsi"/>
        </w:rPr>
        <w:t xml:space="preserve"> when</w:t>
      </w:r>
      <w:r w:rsidR="00733E0D">
        <w:rPr>
          <w:rFonts w:cstheme="minorHAnsi"/>
        </w:rPr>
        <w:t>,</w:t>
      </w:r>
      <w:r w:rsidR="00DB3EB3">
        <w:rPr>
          <w:rFonts w:cstheme="minorHAnsi"/>
        </w:rPr>
        <w:t xml:space="preserve"> “15 people tested positive for COVID-19 across multiple settings in the school (more than one classroom) and are connected by the same time period…”</w:t>
      </w:r>
      <w:r>
        <w:rPr>
          <w:rFonts w:cstheme="minorHAnsi"/>
        </w:rPr>
        <w:t xml:space="preserve">  </w:t>
      </w:r>
      <w:r w:rsidR="00DB3EB3">
        <w:rPr>
          <w:rFonts w:cstheme="minorHAnsi"/>
        </w:rPr>
        <w:t>For example, “15 students and teachers in different classes in the school test positive within 2 weeks of each other.”</w:t>
      </w:r>
      <w:r>
        <w:rPr>
          <w:rFonts w:cstheme="minorHAnsi"/>
        </w:rPr>
        <w:t xml:space="preserve">  </w:t>
      </w:r>
      <w:r w:rsidR="00733E0D">
        <w:rPr>
          <w:rFonts w:cstheme="minorHAnsi"/>
        </w:rPr>
        <w:t>Individuals who test</w:t>
      </w:r>
      <w:r w:rsidR="00DB3EB3">
        <w:rPr>
          <w:rFonts w:cstheme="minorHAnsi"/>
        </w:rPr>
        <w:t xml:space="preserve"> positive m</w:t>
      </w:r>
      <w:r w:rsidR="00733E0D">
        <w:rPr>
          <w:rFonts w:cstheme="minorHAnsi"/>
        </w:rPr>
        <w:t>ust isolate and anyone exposed will be instructed to</w:t>
      </w:r>
      <w:r w:rsidR="00DB3EB3">
        <w:rPr>
          <w:rFonts w:cstheme="minorHAnsi"/>
        </w:rPr>
        <w:t xml:space="preserve"> quarantine for</w:t>
      </w:r>
      <w:r w:rsidR="00733E0D">
        <w:rPr>
          <w:rFonts w:cstheme="minorHAnsi"/>
        </w:rPr>
        <w:t xml:space="preserve"> 14 days. </w:t>
      </w:r>
      <w:r w:rsidR="00DB3EB3">
        <w:rPr>
          <w:rFonts w:cstheme="minorHAnsi"/>
        </w:rPr>
        <w:t xml:space="preserve"> </w:t>
      </w:r>
    </w:p>
    <w:p w:rsidR="00DB3EB3" w:rsidRDefault="00DB3EB3" w:rsidP="00D578E0">
      <w:pPr>
        <w:spacing w:after="0"/>
        <w:rPr>
          <w:rFonts w:cstheme="minorHAnsi"/>
        </w:rPr>
      </w:pPr>
    </w:p>
    <w:p w:rsidR="00F84A06" w:rsidRDefault="00F84A06" w:rsidP="00D578E0">
      <w:pPr>
        <w:spacing w:after="0"/>
        <w:rPr>
          <w:rFonts w:cstheme="minorHAnsi"/>
        </w:rPr>
      </w:pPr>
      <w:r>
        <w:rPr>
          <w:rFonts w:cstheme="minorHAnsi"/>
        </w:rPr>
        <w:t>The soft</w:t>
      </w:r>
      <w:r w:rsidR="008373C7">
        <w:rPr>
          <w:rFonts w:cstheme="minorHAnsi"/>
        </w:rPr>
        <w:t xml:space="preserve"> closure will begin on Thursday, October 29</w:t>
      </w:r>
      <w:r w:rsidRPr="00F84A06">
        <w:rPr>
          <w:rFonts w:cstheme="minorHAnsi"/>
          <w:vertAlign w:val="superscript"/>
        </w:rPr>
        <w:t>th</w:t>
      </w:r>
      <w:r w:rsidR="001F10BE">
        <w:rPr>
          <w:rFonts w:cstheme="minorHAnsi"/>
        </w:rPr>
        <w:t xml:space="preserve"> and will run until Wednesday, November 11</w:t>
      </w:r>
      <w:r w:rsidRPr="00F84A06">
        <w:rPr>
          <w:rFonts w:cstheme="minorHAnsi"/>
          <w:vertAlign w:val="superscript"/>
        </w:rPr>
        <w:t>th</w:t>
      </w:r>
      <w:r w:rsidR="001F10BE">
        <w:rPr>
          <w:rFonts w:cstheme="minorHAnsi"/>
        </w:rPr>
        <w:t>, with student returning to class on Thursday, November 12</w:t>
      </w:r>
      <w:r w:rsidR="001F10BE" w:rsidRPr="001F10BE">
        <w:rPr>
          <w:rFonts w:cstheme="minorHAnsi"/>
          <w:vertAlign w:val="superscript"/>
        </w:rPr>
        <w:t>th</w:t>
      </w:r>
      <w:r w:rsidR="001F10BE">
        <w:rPr>
          <w:rFonts w:cstheme="minorHAnsi"/>
        </w:rPr>
        <w:t xml:space="preserve">.  </w:t>
      </w:r>
      <w:bookmarkStart w:id="0" w:name="_GoBack"/>
      <w:bookmarkEnd w:id="0"/>
      <w:r w:rsidR="008373C7">
        <w:rPr>
          <w:rFonts w:cstheme="minorHAnsi"/>
        </w:rPr>
        <w:t xml:space="preserve">During this time, the building will </w:t>
      </w:r>
      <w:r>
        <w:rPr>
          <w:rFonts w:cstheme="minorHAnsi"/>
        </w:rPr>
        <w:t>be disinfected and sanitized according to our Safe Weber Framework.</w:t>
      </w:r>
      <w:r w:rsidR="001811D0">
        <w:rPr>
          <w:rFonts w:cstheme="minorHAnsi"/>
        </w:rPr>
        <w:t xml:space="preserve">  The move to online instruction does not mean the entire school is under quarantine.  Only individuals who have been directly exposed to someone with COVID-19 are required to quarantine at home.</w:t>
      </w:r>
    </w:p>
    <w:p w:rsidR="008373C7" w:rsidRDefault="008373C7" w:rsidP="00D578E0">
      <w:pPr>
        <w:spacing w:after="0"/>
        <w:rPr>
          <w:rFonts w:cstheme="minorHAnsi"/>
        </w:rPr>
      </w:pPr>
    </w:p>
    <w:p w:rsidR="008373C7" w:rsidRDefault="008373C7" w:rsidP="00D578E0">
      <w:pPr>
        <w:spacing w:after="0"/>
        <w:rPr>
          <w:rFonts w:cstheme="minorHAnsi"/>
        </w:rPr>
      </w:pPr>
      <w:r>
        <w:rPr>
          <w:rFonts w:cstheme="minorHAnsi"/>
        </w:rPr>
        <w:t xml:space="preserve">State guidelines allow for some extracurricular activities to continue during this </w:t>
      </w:r>
      <w:r w:rsidR="001811D0">
        <w:rPr>
          <w:rFonts w:cstheme="minorHAnsi"/>
        </w:rPr>
        <w:t>timeframe</w:t>
      </w:r>
      <w:r>
        <w:rPr>
          <w:rFonts w:cstheme="minorHAnsi"/>
        </w:rPr>
        <w:t xml:space="preserve"> if there are no positive COVID cases associated with a particular setting.  Currently, there are no active cases on the volleyball or football teams, so at this time,</w:t>
      </w:r>
      <w:r w:rsidR="00BB5FD3">
        <w:rPr>
          <w:rFonts w:cstheme="minorHAnsi"/>
        </w:rPr>
        <w:t xml:space="preserve"> </w:t>
      </w:r>
      <w:r>
        <w:rPr>
          <w:rFonts w:cstheme="minorHAnsi"/>
        </w:rPr>
        <w:t>student</w:t>
      </w:r>
      <w:r w:rsidR="001811D0">
        <w:rPr>
          <w:rFonts w:cstheme="minorHAnsi"/>
        </w:rPr>
        <w:t>s will be allowed to continue to participate</w:t>
      </w:r>
      <w:r w:rsidR="00BB5FD3">
        <w:rPr>
          <w:rFonts w:cstheme="minorHAnsi"/>
        </w:rPr>
        <w:t xml:space="preserve"> in these sports</w:t>
      </w:r>
      <w:r w:rsidR="001811D0">
        <w:rPr>
          <w:rFonts w:cstheme="minorHAnsi"/>
        </w:rPr>
        <w:t>.</w:t>
      </w:r>
      <w:r>
        <w:rPr>
          <w:rFonts w:cstheme="minorHAnsi"/>
        </w:rPr>
        <w:t xml:space="preserve">   </w:t>
      </w:r>
    </w:p>
    <w:p w:rsidR="001811D0" w:rsidRDefault="001811D0" w:rsidP="00D578E0">
      <w:pPr>
        <w:spacing w:after="0"/>
        <w:rPr>
          <w:rFonts w:cstheme="minorHAnsi"/>
        </w:rPr>
      </w:pPr>
    </w:p>
    <w:p w:rsidR="004518F7" w:rsidRDefault="0041707F" w:rsidP="00D578E0">
      <w:pPr>
        <w:spacing w:after="0"/>
        <w:rPr>
          <w:rFonts w:cstheme="minorHAnsi"/>
        </w:rPr>
      </w:pPr>
      <w:r w:rsidRPr="00D578E0">
        <w:rPr>
          <w:rFonts w:cstheme="minorHAnsi"/>
        </w:rPr>
        <w:t>We will continue to work closely with officials from the Weber Morgan Health Department in monitoring this situation</w:t>
      </w:r>
      <w:r w:rsidR="001811D0">
        <w:rPr>
          <w:rFonts w:cstheme="minorHAnsi"/>
        </w:rPr>
        <w:t xml:space="preserve"> and making any necessary adjustments. </w:t>
      </w:r>
    </w:p>
    <w:p w:rsidR="00733E0D" w:rsidRPr="00D578E0" w:rsidRDefault="00733E0D" w:rsidP="00D578E0">
      <w:pPr>
        <w:spacing w:after="0"/>
        <w:rPr>
          <w:rFonts w:cstheme="minorHAnsi"/>
        </w:rPr>
      </w:pPr>
    </w:p>
    <w:p w:rsidR="00D578E0" w:rsidRPr="00D578E0" w:rsidRDefault="001F10BE" w:rsidP="00D578E0">
      <w:pPr>
        <w:spacing w:after="0"/>
        <w:rPr>
          <w:rFonts w:cstheme="minorHAnsi"/>
        </w:rPr>
      </w:pPr>
      <w:hyperlink r:id="rId4" w:history="1">
        <w:r w:rsidR="00D578E0" w:rsidRPr="00D578E0">
          <w:rPr>
            <w:rStyle w:val="Hyperlink"/>
            <w:rFonts w:cstheme="minorHAnsi"/>
          </w:rPr>
          <w:t>https://wsd.net/covid-19/news/safe-weber</w:t>
        </w:r>
      </w:hyperlink>
    </w:p>
    <w:p w:rsidR="004518F7" w:rsidRDefault="004518F7" w:rsidP="00D578E0">
      <w:pPr>
        <w:spacing w:after="0"/>
      </w:pPr>
    </w:p>
    <w:p w:rsidR="004518F7" w:rsidRDefault="004518F7" w:rsidP="004518F7">
      <w:pPr>
        <w:jc w:val="center"/>
      </w:pPr>
      <w:r>
        <w:t>###</w:t>
      </w:r>
    </w:p>
    <w:p w:rsidR="001E6D31" w:rsidRDefault="001E6D31"/>
    <w:sectPr w:rsidR="001E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1"/>
    <w:rsid w:val="00061D37"/>
    <w:rsid w:val="000A1A82"/>
    <w:rsid w:val="001222A2"/>
    <w:rsid w:val="001811D0"/>
    <w:rsid w:val="001E6D31"/>
    <w:rsid w:val="001F10BE"/>
    <w:rsid w:val="002029E0"/>
    <w:rsid w:val="00220253"/>
    <w:rsid w:val="00277C64"/>
    <w:rsid w:val="0041707F"/>
    <w:rsid w:val="004518F7"/>
    <w:rsid w:val="00453DCA"/>
    <w:rsid w:val="00733E0D"/>
    <w:rsid w:val="007D4A89"/>
    <w:rsid w:val="0081781C"/>
    <w:rsid w:val="00831368"/>
    <w:rsid w:val="008373C7"/>
    <w:rsid w:val="00AB7A22"/>
    <w:rsid w:val="00BB5FD3"/>
    <w:rsid w:val="00CD3B30"/>
    <w:rsid w:val="00D578E0"/>
    <w:rsid w:val="00DB3EB3"/>
    <w:rsid w:val="00DF6710"/>
    <w:rsid w:val="00E53B93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BAD7"/>
  <w15:chartTrackingRefBased/>
  <w15:docId w15:val="{3D3301E2-317C-406E-AF4B-9977814C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d.net/covid-19/news/safe-w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Findlay</dc:creator>
  <cp:keywords/>
  <dc:description/>
  <cp:lastModifiedBy>Lane Findlay</cp:lastModifiedBy>
  <cp:revision>6</cp:revision>
  <dcterms:created xsi:type="dcterms:W3CDTF">2020-10-28T16:37:00Z</dcterms:created>
  <dcterms:modified xsi:type="dcterms:W3CDTF">2020-10-28T17:34:00Z</dcterms:modified>
</cp:coreProperties>
</file>